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3532E" w:rsidRDefault="00FC3F8F">
      <w:pPr>
        <w:pStyle w:val="Heading2"/>
      </w:pPr>
      <w:bookmarkStart w:id="0" w:name="_GoBack"/>
      <w:bookmarkEnd w:id="0"/>
      <w:r>
        <w:t>Records Series Inventory: Federal Campaign Cryptocurrency Finance Reports</w:t>
      </w:r>
    </w:p>
    <w:p w14:paraId="00000002" w14:textId="77777777" w:rsidR="0013532E" w:rsidRDefault="00FC3F8F">
      <w:pPr>
        <w:pStyle w:val="Heading3"/>
      </w:pPr>
      <w:r>
        <w:t>Date Prepared</w:t>
      </w:r>
    </w:p>
    <w:p w14:paraId="0000000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2, 20xx</w:t>
      </w:r>
    </w:p>
    <w:p w14:paraId="00000004" w14:textId="77777777" w:rsidR="0013532E" w:rsidRDefault="00FC3F8F">
      <w:pPr>
        <w:pStyle w:val="Heading3"/>
      </w:pPr>
      <w:r>
        <w:t>Owner of the Files</w:t>
      </w:r>
    </w:p>
    <w:p w14:paraId="0000000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06" w14:textId="77777777" w:rsidR="0013532E" w:rsidRDefault="00FC3F8F">
      <w:pPr>
        <w:pStyle w:val="Heading3"/>
      </w:pPr>
      <w:r>
        <w:t>Inventory Personnel</w:t>
      </w:r>
    </w:p>
    <w:p w14:paraId="0000000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Manny Argent</w:t>
      </w:r>
    </w:p>
    <w:p w14:paraId="00000008" w14:textId="77777777" w:rsidR="0013532E" w:rsidRDefault="00FC3F8F">
      <w:pPr>
        <w:pStyle w:val="Heading3"/>
      </w:pPr>
      <w:r>
        <w:t>Series Location</w:t>
      </w:r>
    </w:p>
    <w:p w14:paraId="0000000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410</w:t>
      </w:r>
    </w:p>
    <w:p w14:paraId="0000000A" w14:textId="77777777" w:rsidR="0013532E" w:rsidRDefault="00FC3F8F">
      <w:pPr>
        <w:pStyle w:val="Heading3"/>
      </w:pPr>
      <w:r>
        <w:t>Series Title</w:t>
      </w:r>
    </w:p>
    <w:p w14:paraId="0000000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Federal Campaign Cryptocurrency Finance Reports</w:t>
      </w:r>
    </w:p>
    <w:p w14:paraId="0000000C" w14:textId="77777777" w:rsidR="0013532E" w:rsidRDefault="00FC3F8F">
      <w:pPr>
        <w:pStyle w:val="Heading3"/>
      </w:pPr>
      <w:r>
        <w:t>Series Description</w:t>
      </w:r>
    </w:p>
    <w:p w14:paraId="0000000D" w14:textId="77777777" w:rsidR="0013532E" w:rsidRDefault="00FC3F8F">
      <w:r>
        <w:t xml:space="preserve">Reports, statements, other documents submitted by and/or requests for information sent to candidates for Federal office, political committees and </w:t>
      </w:r>
      <w:r>
        <w:t>related organizations.  These files document political donations received in the form of cryptocurrency.</w:t>
      </w:r>
    </w:p>
    <w:p w14:paraId="0000000E" w14:textId="77777777" w:rsidR="0013532E" w:rsidRDefault="00FC3F8F">
      <w:pPr>
        <w:pStyle w:val="Heading3"/>
      </w:pPr>
      <w:r>
        <w:t>Inclusive Dates</w:t>
      </w:r>
    </w:p>
    <w:p w14:paraId="0000000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010" w14:textId="77777777" w:rsidR="0013532E" w:rsidRDefault="00FC3F8F">
      <w:pPr>
        <w:pStyle w:val="Heading3"/>
      </w:pPr>
      <w:r>
        <w:t>Medium</w:t>
      </w:r>
    </w:p>
    <w:p w14:paraId="0000001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and electronic (word processing)</w:t>
      </w:r>
    </w:p>
    <w:p w14:paraId="00000012" w14:textId="77777777" w:rsidR="0013532E" w:rsidRDefault="00FC3F8F">
      <w:pPr>
        <w:pStyle w:val="Heading3"/>
      </w:pPr>
      <w:r>
        <w:t>Arrangement</w:t>
      </w:r>
    </w:p>
    <w:p w14:paraId="0000001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Alphabetical by name of candidate or organization.</w:t>
      </w:r>
    </w:p>
    <w:p w14:paraId="00000014" w14:textId="77777777" w:rsidR="0013532E" w:rsidRDefault="00FC3F8F">
      <w:pPr>
        <w:pStyle w:val="Heading3"/>
      </w:pPr>
      <w:r>
        <w:t>Volume</w:t>
      </w:r>
    </w:p>
    <w:p w14:paraId="0000001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15 c</w:t>
      </w:r>
      <w:r>
        <w:rPr>
          <w:color w:val="000000"/>
        </w:rPr>
        <w:t>ubic feet paper, 650 megabytes electronic</w:t>
      </w:r>
    </w:p>
    <w:p w14:paraId="00000016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017" w14:textId="77777777" w:rsidR="0013532E" w:rsidRDefault="00FC3F8F">
      <w:pPr>
        <w:pStyle w:val="Heading3"/>
      </w:pPr>
      <w:r>
        <w:lastRenderedPageBreak/>
        <w:t>Vital/Essential Records Status</w:t>
      </w:r>
    </w:p>
    <w:p w14:paraId="00000018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Not essential records</w:t>
      </w:r>
    </w:p>
    <w:p w14:paraId="00000019" w14:textId="77777777" w:rsidR="0013532E" w:rsidRDefault="00FC3F8F">
      <w:pPr>
        <w:pStyle w:val="Heading3"/>
      </w:pPr>
      <w:r>
        <w:t>Cutoff</w:t>
      </w:r>
    </w:p>
    <w:p w14:paraId="0000001A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Cut off two years after the end of the election cycle.</w:t>
      </w:r>
    </w:p>
    <w:p w14:paraId="0000001B" w14:textId="77777777" w:rsidR="0013532E" w:rsidRDefault="00FC3F8F">
      <w:pPr>
        <w:pStyle w:val="Heading3"/>
      </w:pPr>
      <w:r>
        <w:t>Duplication</w:t>
      </w:r>
    </w:p>
    <w:p w14:paraId="0000001C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Submitting candidate and/or political organization.</w:t>
      </w:r>
    </w:p>
    <w:p w14:paraId="0000001D" w14:textId="77777777" w:rsidR="0013532E" w:rsidRDefault="00FC3F8F">
      <w:pPr>
        <w:pStyle w:val="Heading3"/>
      </w:pPr>
      <w:r>
        <w:t>Related Records</w:t>
      </w:r>
    </w:p>
    <w:p w14:paraId="0000001E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1F" w14:textId="77777777" w:rsidR="0013532E" w:rsidRDefault="00FC3F8F">
      <w:pPr>
        <w:pStyle w:val="Heading3"/>
      </w:pPr>
      <w:r>
        <w:t>Stakeholders</w:t>
      </w:r>
    </w:p>
    <w:p w14:paraId="0000002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management, FOIA staff, candidates.</w:t>
      </w:r>
    </w:p>
    <w:p w14:paraId="00000021" w14:textId="77777777" w:rsidR="0013532E" w:rsidRDefault="00FC3F8F">
      <w:pPr>
        <w:pStyle w:val="Heading3"/>
      </w:pPr>
      <w:r>
        <w:t>Retention / Time Frame Records are Needed</w:t>
      </w:r>
    </w:p>
    <w:p w14:paraId="0000002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To be determined.  </w:t>
      </w:r>
    </w:p>
    <w:p w14:paraId="00000023" w14:textId="77777777" w:rsidR="0013532E" w:rsidRDefault="00FC3F8F">
      <w:pPr>
        <w:pStyle w:val="Heading3"/>
      </w:pPr>
      <w:r>
        <w:t>Notes</w:t>
      </w:r>
    </w:p>
    <w:p w14:paraId="0000002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25" w14:textId="77777777" w:rsidR="0013532E" w:rsidRDefault="0013532E">
      <w:pPr>
        <w:spacing w:before="0" w:after="160" w:line="259" w:lineRule="auto"/>
      </w:pPr>
    </w:p>
    <w:p w14:paraId="00000026" w14:textId="77777777" w:rsidR="0013532E" w:rsidRDefault="00FC3F8F">
      <w:pPr>
        <w:spacing w:before="0" w:after="160" w:line="259" w:lineRule="auto"/>
      </w:pPr>
      <w:r>
        <w:br w:type="page"/>
      </w:r>
    </w:p>
    <w:p w14:paraId="00000027" w14:textId="77777777" w:rsidR="0013532E" w:rsidRDefault="00FC3F8F">
      <w:pPr>
        <w:pStyle w:val="Heading2"/>
      </w:pPr>
      <w:r>
        <w:lastRenderedPageBreak/>
        <w:t>Records Series Inventory: Cryptocurrency Audit Files</w:t>
      </w:r>
    </w:p>
    <w:p w14:paraId="00000028" w14:textId="77777777" w:rsidR="0013532E" w:rsidRDefault="00FC3F8F">
      <w:pPr>
        <w:pStyle w:val="Heading3"/>
      </w:pPr>
      <w:r>
        <w:t>Date Prepared</w:t>
      </w:r>
    </w:p>
    <w:p w14:paraId="0000002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1, 20xx</w:t>
      </w:r>
    </w:p>
    <w:p w14:paraId="0000002A" w14:textId="77777777" w:rsidR="0013532E" w:rsidRDefault="00FC3F8F">
      <w:pPr>
        <w:pStyle w:val="Heading3"/>
      </w:pPr>
      <w:r>
        <w:t>Owner of the Files</w:t>
      </w:r>
    </w:p>
    <w:p w14:paraId="0000002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2C" w14:textId="77777777" w:rsidR="0013532E" w:rsidRDefault="00FC3F8F">
      <w:pPr>
        <w:pStyle w:val="Heading3"/>
      </w:pPr>
      <w:r>
        <w:t>Inventory Personnel</w:t>
      </w:r>
    </w:p>
    <w:p w14:paraId="0000002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Lotta Pengar</w:t>
      </w:r>
    </w:p>
    <w:p w14:paraId="0000002E" w14:textId="77777777" w:rsidR="0013532E" w:rsidRDefault="00FC3F8F">
      <w:pPr>
        <w:pStyle w:val="Heading3"/>
      </w:pPr>
      <w:r>
        <w:t>Series Location</w:t>
      </w:r>
    </w:p>
    <w:p w14:paraId="0000002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525</w:t>
      </w:r>
    </w:p>
    <w:p w14:paraId="00000030" w14:textId="77777777" w:rsidR="0013532E" w:rsidRDefault="00FC3F8F">
      <w:pPr>
        <w:pStyle w:val="Heading3"/>
      </w:pPr>
      <w:r>
        <w:t>Series Title</w:t>
      </w:r>
    </w:p>
    <w:p w14:paraId="0000003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Cryptocurrency Audit Files</w:t>
      </w:r>
    </w:p>
    <w:p w14:paraId="00000032" w14:textId="77777777" w:rsidR="0013532E" w:rsidRDefault="00FC3F8F">
      <w:pPr>
        <w:pStyle w:val="Heading3"/>
      </w:pPr>
      <w:r>
        <w:t>Series Description</w:t>
      </w:r>
    </w:p>
    <w:p w14:paraId="0000003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Files relating to quarterly audits of compliance with cryptocurrency rules.  Contains meeting and audit notes, summary of findings, recommendations, and follow-up note</w:t>
      </w:r>
      <w:r>
        <w:rPr>
          <w:color w:val="000000"/>
        </w:rPr>
        <w:t>s.</w:t>
      </w:r>
    </w:p>
    <w:p w14:paraId="00000034" w14:textId="77777777" w:rsidR="0013532E" w:rsidRDefault="00FC3F8F">
      <w:pPr>
        <w:pStyle w:val="Heading3"/>
      </w:pPr>
      <w:r>
        <w:t>Inclusive Dates</w:t>
      </w:r>
    </w:p>
    <w:p w14:paraId="0000003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036" w14:textId="77777777" w:rsidR="0013532E" w:rsidRDefault="00FC3F8F">
      <w:pPr>
        <w:pStyle w:val="Heading3"/>
      </w:pPr>
      <w:r>
        <w:t>Medium</w:t>
      </w:r>
    </w:p>
    <w:p w14:paraId="0000003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and electronic (word processing and email messages)</w:t>
      </w:r>
    </w:p>
    <w:p w14:paraId="00000038" w14:textId="77777777" w:rsidR="0013532E" w:rsidRDefault="00FC3F8F">
      <w:pPr>
        <w:pStyle w:val="Heading3"/>
      </w:pPr>
      <w:r>
        <w:t>Arrangement</w:t>
      </w:r>
    </w:p>
    <w:p w14:paraId="0000003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Alphabetical by name of audit</w:t>
      </w:r>
    </w:p>
    <w:p w14:paraId="0000003A" w14:textId="77777777" w:rsidR="0013532E" w:rsidRDefault="00FC3F8F">
      <w:pPr>
        <w:pStyle w:val="Heading3"/>
      </w:pPr>
      <w:r>
        <w:t>Volume</w:t>
      </w:r>
    </w:p>
    <w:p w14:paraId="0000003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 cubic feet paper, 200 megabytes electronic</w:t>
      </w:r>
    </w:p>
    <w:p w14:paraId="0000003C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03D" w14:textId="77777777" w:rsidR="0013532E" w:rsidRDefault="00FC3F8F">
      <w:pPr>
        <w:pStyle w:val="Heading3"/>
      </w:pPr>
      <w:r>
        <w:lastRenderedPageBreak/>
        <w:t>Vital/Essential Records Status</w:t>
      </w:r>
    </w:p>
    <w:p w14:paraId="0000003E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Not essential records</w:t>
      </w:r>
    </w:p>
    <w:p w14:paraId="0000003F" w14:textId="77777777" w:rsidR="0013532E" w:rsidRDefault="00FC3F8F">
      <w:pPr>
        <w:pStyle w:val="Heading3"/>
      </w:pPr>
      <w:r>
        <w:t>Cutoff</w:t>
      </w:r>
    </w:p>
    <w:p w14:paraId="0000004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</w:t>
      </w:r>
      <w:r>
        <w:rPr>
          <w:color w:val="000000"/>
        </w:rPr>
        <w:t>ut off after closeout of any follow-up activities.</w:t>
      </w:r>
    </w:p>
    <w:p w14:paraId="00000041" w14:textId="77777777" w:rsidR="0013532E" w:rsidRDefault="00FC3F8F">
      <w:pPr>
        <w:pStyle w:val="Heading3"/>
      </w:pPr>
      <w:r>
        <w:t>Duplication</w:t>
      </w:r>
    </w:p>
    <w:p w14:paraId="0000004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 known duplication.</w:t>
      </w:r>
    </w:p>
    <w:p w14:paraId="00000043" w14:textId="77777777" w:rsidR="0013532E" w:rsidRDefault="00FC3F8F">
      <w:pPr>
        <w:pStyle w:val="Heading3"/>
      </w:pPr>
      <w:r>
        <w:t>Related Records</w:t>
      </w:r>
    </w:p>
    <w:p w14:paraId="0000004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45" w14:textId="77777777" w:rsidR="0013532E" w:rsidRDefault="00FC3F8F">
      <w:pPr>
        <w:pStyle w:val="Heading3"/>
      </w:pPr>
      <w:r>
        <w:t>Stakeholders</w:t>
      </w:r>
    </w:p>
    <w:p w14:paraId="00000046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management, FOIA staff</w:t>
      </w:r>
    </w:p>
    <w:p w14:paraId="00000047" w14:textId="77777777" w:rsidR="0013532E" w:rsidRDefault="00FC3F8F">
      <w:pPr>
        <w:pStyle w:val="Heading3"/>
      </w:pPr>
      <w:r>
        <w:t>Retention / Time Frame Records are Needed</w:t>
      </w:r>
    </w:p>
    <w:p w14:paraId="00000048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See notes.</w:t>
      </w:r>
    </w:p>
    <w:p w14:paraId="00000049" w14:textId="77777777" w:rsidR="0013532E" w:rsidRDefault="00FC3F8F">
      <w:pPr>
        <w:pStyle w:val="Heading3"/>
      </w:pPr>
      <w:r>
        <w:t>Notes</w:t>
      </w:r>
    </w:p>
    <w:p w14:paraId="0000004A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Audit activities are required under 11 CFR Subchapter G, Parts 9200-9299.</w:t>
      </w:r>
    </w:p>
    <w:p w14:paraId="0000004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This new series will be added to the FEC Records Disposition Manual as schedule item AUDITS-100.</w:t>
      </w:r>
    </w:p>
    <w:p w14:paraId="0000004C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Initial research shows that candidates are required to keep campaign-related financial records documenting receipts and reimbursements for a period of three years from the filing date of the report to which they relate. Records currently described in 11 CF</w:t>
      </w:r>
      <w:r>
        <w:rPr>
          <w:color w:val="000000"/>
        </w:rPr>
        <w:t>R 102 and 104 list a three-year retention requirement.</w:t>
      </w:r>
    </w:p>
    <w:p w14:paraId="0000004D" w14:textId="77777777" w:rsidR="0013532E" w:rsidRDefault="00FC3F8F">
      <w:pPr>
        <w:spacing w:before="0" w:after="160" w:line="259" w:lineRule="auto"/>
        <w:rPr>
          <w:b/>
        </w:rPr>
      </w:pPr>
      <w:r>
        <w:br w:type="page"/>
      </w:r>
    </w:p>
    <w:p w14:paraId="0000004E" w14:textId="77777777" w:rsidR="0013532E" w:rsidRDefault="00FC3F8F">
      <w:pPr>
        <w:pStyle w:val="Heading2"/>
      </w:pPr>
      <w:r>
        <w:lastRenderedPageBreak/>
        <w:t>Records Series Inventory: Cryptocurrency Advisory Committee Minutes</w:t>
      </w:r>
    </w:p>
    <w:p w14:paraId="0000004F" w14:textId="77777777" w:rsidR="0013532E" w:rsidRDefault="00FC3F8F">
      <w:pPr>
        <w:pStyle w:val="Heading3"/>
      </w:pPr>
      <w:r>
        <w:t>Date Prepared</w:t>
      </w:r>
    </w:p>
    <w:p w14:paraId="0000005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2, 20xx</w:t>
      </w:r>
    </w:p>
    <w:p w14:paraId="00000051" w14:textId="77777777" w:rsidR="0013532E" w:rsidRDefault="00FC3F8F">
      <w:pPr>
        <w:pStyle w:val="Heading3"/>
      </w:pPr>
      <w:r>
        <w:t>Owner of the Files</w:t>
      </w:r>
    </w:p>
    <w:p w14:paraId="0000005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53" w14:textId="77777777" w:rsidR="0013532E" w:rsidRDefault="00FC3F8F">
      <w:pPr>
        <w:pStyle w:val="Heading3"/>
      </w:pPr>
      <w:r>
        <w:t>Inventory Personnel</w:t>
      </w:r>
    </w:p>
    <w:p w14:paraId="0000005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Manny Ar</w:t>
      </w:r>
      <w:r>
        <w:rPr>
          <w:color w:val="000000"/>
        </w:rPr>
        <w:t>gent</w:t>
      </w:r>
    </w:p>
    <w:p w14:paraId="00000055" w14:textId="77777777" w:rsidR="0013532E" w:rsidRDefault="00FC3F8F">
      <w:pPr>
        <w:pStyle w:val="Heading3"/>
      </w:pPr>
      <w:r>
        <w:t>Series Location</w:t>
      </w:r>
    </w:p>
    <w:p w14:paraId="00000056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410</w:t>
      </w:r>
    </w:p>
    <w:p w14:paraId="00000057" w14:textId="77777777" w:rsidR="0013532E" w:rsidRDefault="00FC3F8F">
      <w:pPr>
        <w:pStyle w:val="Heading3"/>
      </w:pPr>
      <w:r>
        <w:t>Series Title</w:t>
      </w:r>
    </w:p>
    <w:p w14:paraId="00000058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Cryptocurrency Advisory Committee Minutes</w:t>
      </w:r>
    </w:p>
    <w:p w14:paraId="00000059" w14:textId="77777777" w:rsidR="0013532E" w:rsidRDefault="00FC3F8F">
      <w:pPr>
        <w:pStyle w:val="Heading3"/>
      </w:pPr>
      <w:r>
        <w:t>Series Description</w:t>
      </w:r>
    </w:p>
    <w:p w14:paraId="0000005A" w14:textId="77777777" w:rsidR="0013532E" w:rsidRDefault="00FC3F8F">
      <w:r>
        <w:t>Formal minutes of the advisory committee that recommends cryptocurrency policy.  Information includes date of meeting, members pres</w:t>
      </w:r>
      <w:r>
        <w:t>ent, agenda, summary of discussion and action items.</w:t>
      </w:r>
    </w:p>
    <w:p w14:paraId="0000005B" w14:textId="77777777" w:rsidR="0013532E" w:rsidRDefault="00FC3F8F">
      <w:pPr>
        <w:pStyle w:val="Heading3"/>
      </w:pPr>
      <w:r>
        <w:t>Inclusive Dates</w:t>
      </w:r>
    </w:p>
    <w:p w14:paraId="0000005C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05D" w14:textId="77777777" w:rsidR="0013532E" w:rsidRDefault="00FC3F8F">
      <w:pPr>
        <w:pStyle w:val="Heading3"/>
      </w:pPr>
      <w:r>
        <w:t>Medium</w:t>
      </w:r>
    </w:p>
    <w:p w14:paraId="0000005E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and electronic (word processing)</w:t>
      </w:r>
    </w:p>
    <w:p w14:paraId="0000005F" w14:textId="77777777" w:rsidR="0013532E" w:rsidRDefault="00FC3F8F">
      <w:pPr>
        <w:pStyle w:val="Heading3"/>
      </w:pPr>
      <w:r>
        <w:t>Arrangement</w:t>
      </w:r>
    </w:p>
    <w:p w14:paraId="0000006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Chronological</w:t>
      </w:r>
    </w:p>
    <w:p w14:paraId="00000061" w14:textId="77777777" w:rsidR="0013532E" w:rsidRDefault="00FC3F8F">
      <w:pPr>
        <w:pStyle w:val="Heading3"/>
      </w:pPr>
      <w:r>
        <w:t>Volume</w:t>
      </w:r>
    </w:p>
    <w:p w14:paraId="0000006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 cubic feet paper, 50 megabytes electronic</w:t>
      </w:r>
    </w:p>
    <w:p w14:paraId="00000063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064" w14:textId="77777777" w:rsidR="0013532E" w:rsidRDefault="00FC3F8F">
      <w:pPr>
        <w:pStyle w:val="Heading3"/>
      </w:pPr>
      <w:r>
        <w:lastRenderedPageBreak/>
        <w:t>Vital/Essential Records Status</w:t>
      </w:r>
    </w:p>
    <w:p w14:paraId="0000006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Not essential records</w:t>
      </w:r>
    </w:p>
    <w:p w14:paraId="00000066" w14:textId="77777777" w:rsidR="0013532E" w:rsidRDefault="00FC3F8F">
      <w:pPr>
        <w:pStyle w:val="Heading3"/>
      </w:pPr>
      <w:r>
        <w:t>Cutoff</w:t>
      </w:r>
    </w:p>
    <w:p w14:paraId="0000006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Cut off at the end of the calendar year in which the meeting took place.</w:t>
      </w:r>
    </w:p>
    <w:p w14:paraId="00000068" w14:textId="77777777" w:rsidR="0013532E" w:rsidRDefault="00FC3F8F">
      <w:pPr>
        <w:pStyle w:val="Heading3"/>
      </w:pPr>
      <w:r>
        <w:t>Duplication</w:t>
      </w:r>
    </w:p>
    <w:p w14:paraId="0000006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 known duplication.</w:t>
      </w:r>
    </w:p>
    <w:p w14:paraId="0000006A" w14:textId="77777777" w:rsidR="0013532E" w:rsidRDefault="00FC3F8F">
      <w:pPr>
        <w:pStyle w:val="Heading3"/>
      </w:pPr>
      <w:r>
        <w:t>Related Records</w:t>
      </w:r>
    </w:p>
    <w:p w14:paraId="0000006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6C" w14:textId="77777777" w:rsidR="0013532E" w:rsidRDefault="00FC3F8F">
      <w:pPr>
        <w:pStyle w:val="Heading3"/>
      </w:pPr>
      <w:r>
        <w:t>Stakeholders</w:t>
      </w:r>
    </w:p>
    <w:p w14:paraId="0000006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Office of Cryptocurrency Policy staff, management, FOIA </w:t>
      </w:r>
      <w:r>
        <w:rPr>
          <w:color w:val="000000"/>
        </w:rPr>
        <w:t>staff</w:t>
      </w:r>
    </w:p>
    <w:p w14:paraId="0000006E" w14:textId="77777777" w:rsidR="0013532E" w:rsidRDefault="00FC3F8F">
      <w:pPr>
        <w:pStyle w:val="Heading3"/>
      </w:pPr>
      <w:r>
        <w:t>Retention / Time Frame Records are Needed</w:t>
      </w:r>
    </w:p>
    <w:p w14:paraId="0000006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To be determined</w:t>
      </w:r>
    </w:p>
    <w:p w14:paraId="00000070" w14:textId="77777777" w:rsidR="0013532E" w:rsidRDefault="00FC3F8F">
      <w:pPr>
        <w:pStyle w:val="Heading3"/>
      </w:pPr>
      <w:r>
        <w:t>Notes</w:t>
      </w:r>
    </w:p>
    <w:p w14:paraId="0000007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72" w14:textId="77777777" w:rsidR="0013532E" w:rsidRDefault="00FC3F8F">
      <w:pPr>
        <w:spacing w:before="0" w:after="160" w:line="259" w:lineRule="auto"/>
      </w:pPr>
      <w:r>
        <w:br w:type="page"/>
      </w:r>
    </w:p>
    <w:p w14:paraId="00000073" w14:textId="77777777" w:rsidR="0013532E" w:rsidRDefault="00FC3F8F">
      <w:pPr>
        <w:pStyle w:val="Heading2"/>
      </w:pPr>
      <w:r>
        <w:lastRenderedPageBreak/>
        <w:t>Records Series Inventory: Cryptocurrency Contribution Policy Enforcement Case Files</w:t>
      </w:r>
    </w:p>
    <w:p w14:paraId="00000074" w14:textId="77777777" w:rsidR="0013532E" w:rsidRDefault="00FC3F8F">
      <w:pPr>
        <w:pStyle w:val="Heading3"/>
      </w:pPr>
      <w:r>
        <w:t>Date Prepared</w:t>
      </w:r>
    </w:p>
    <w:p w14:paraId="0000007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1, 20xx</w:t>
      </w:r>
    </w:p>
    <w:p w14:paraId="00000076" w14:textId="77777777" w:rsidR="0013532E" w:rsidRDefault="00FC3F8F">
      <w:pPr>
        <w:pStyle w:val="Heading3"/>
      </w:pPr>
      <w:r>
        <w:t>Owner of the Files</w:t>
      </w:r>
    </w:p>
    <w:p w14:paraId="0000007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78" w14:textId="77777777" w:rsidR="0013532E" w:rsidRDefault="00FC3F8F">
      <w:pPr>
        <w:pStyle w:val="Heading3"/>
      </w:pPr>
      <w:r>
        <w:t>Inventory Personnel</w:t>
      </w:r>
    </w:p>
    <w:p w14:paraId="0000007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Lotta Pengar</w:t>
      </w:r>
    </w:p>
    <w:p w14:paraId="0000007A" w14:textId="77777777" w:rsidR="0013532E" w:rsidRDefault="00FC3F8F">
      <w:pPr>
        <w:pStyle w:val="Heading3"/>
      </w:pPr>
      <w:r>
        <w:t>Series Location</w:t>
      </w:r>
    </w:p>
    <w:p w14:paraId="0000007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525</w:t>
      </w:r>
    </w:p>
    <w:p w14:paraId="0000007C" w14:textId="77777777" w:rsidR="0013532E" w:rsidRDefault="00FC3F8F">
      <w:pPr>
        <w:pStyle w:val="Heading3"/>
      </w:pPr>
      <w:r>
        <w:t>Series Title</w:t>
      </w:r>
    </w:p>
    <w:p w14:paraId="0000007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Cryptocurrency Contribution Policy Enforcement Case Files</w:t>
      </w:r>
    </w:p>
    <w:p w14:paraId="0000007E" w14:textId="77777777" w:rsidR="0013532E" w:rsidRDefault="00FC3F8F">
      <w:pPr>
        <w:pStyle w:val="Heading3"/>
      </w:pPr>
      <w:r>
        <w:t>Series Description</w:t>
      </w:r>
    </w:p>
    <w:p w14:paraId="0000007F" w14:textId="77777777" w:rsidR="0013532E" w:rsidRDefault="00FC3F8F">
      <w:r>
        <w:t xml:space="preserve">Case File of actions taken for </w:t>
      </w:r>
      <w:r>
        <w:t>non-compliance and/or non-reporting of compliance to rules.  Includes investigation initiation documents, findings, enforcement activities (if required), resources employed, litigation, penalties and report of final conclusions.</w:t>
      </w:r>
    </w:p>
    <w:p w14:paraId="00000080" w14:textId="77777777" w:rsidR="0013532E" w:rsidRDefault="00FC3F8F">
      <w:r>
        <w:t>In some cases, these enforc</w:t>
      </w:r>
      <w:r>
        <w:t>ement actions may result in high contemporary public visibility and longer-term historic significance.</w:t>
      </w:r>
    </w:p>
    <w:p w14:paraId="00000081" w14:textId="77777777" w:rsidR="0013532E" w:rsidRDefault="00FC3F8F">
      <w:pPr>
        <w:pStyle w:val="Heading3"/>
      </w:pPr>
      <w:r>
        <w:t>Inclusive Dates</w:t>
      </w:r>
    </w:p>
    <w:p w14:paraId="0000008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083" w14:textId="77777777" w:rsidR="0013532E" w:rsidRDefault="00FC3F8F">
      <w:pPr>
        <w:pStyle w:val="Heading3"/>
      </w:pPr>
      <w:r>
        <w:t>Medium</w:t>
      </w:r>
    </w:p>
    <w:p w14:paraId="0000008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and electronic (word processing)</w:t>
      </w:r>
    </w:p>
    <w:p w14:paraId="00000085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086" w14:textId="77777777" w:rsidR="0013532E" w:rsidRDefault="00FC3F8F">
      <w:pPr>
        <w:pStyle w:val="Heading3"/>
      </w:pPr>
      <w:r>
        <w:lastRenderedPageBreak/>
        <w:t>Arrangement</w:t>
      </w:r>
    </w:p>
    <w:p w14:paraId="0000008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Alphabetical by subject</w:t>
      </w:r>
    </w:p>
    <w:p w14:paraId="00000088" w14:textId="77777777" w:rsidR="0013532E" w:rsidRDefault="00FC3F8F">
      <w:pPr>
        <w:pStyle w:val="Heading3"/>
      </w:pPr>
      <w:r>
        <w:t>Volume</w:t>
      </w:r>
    </w:p>
    <w:p w14:paraId="0000008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 cubic feet paper, 500 megabytes electronic</w:t>
      </w:r>
    </w:p>
    <w:p w14:paraId="0000008A" w14:textId="77777777" w:rsidR="0013532E" w:rsidRDefault="00FC3F8F">
      <w:pPr>
        <w:pStyle w:val="Heading3"/>
      </w:pPr>
      <w:r>
        <w:t>Vital/Essential Records Status</w:t>
      </w:r>
    </w:p>
    <w:p w14:paraId="0000008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Not essential records</w:t>
      </w:r>
    </w:p>
    <w:p w14:paraId="0000008C" w14:textId="77777777" w:rsidR="0013532E" w:rsidRDefault="00FC3F8F">
      <w:pPr>
        <w:pStyle w:val="Heading3"/>
      </w:pPr>
      <w:r>
        <w:t>Cutoff</w:t>
      </w:r>
    </w:p>
    <w:p w14:paraId="0000008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Cut off at the end of the calendar year in which the case is closed.</w:t>
      </w:r>
    </w:p>
    <w:p w14:paraId="0000008E" w14:textId="77777777" w:rsidR="0013532E" w:rsidRDefault="00FC3F8F">
      <w:pPr>
        <w:pStyle w:val="Heading3"/>
      </w:pPr>
      <w:r>
        <w:t>Duplication</w:t>
      </w:r>
    </w:p>
    <w:p w14:paraId="0000008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 known duplication.</w:t>
      </w:r>
    </w:p>
    <w:p w14:paraId="00000090" w14:textId="77777777" w:rsidR="0013532E" w:rsidRDefault="00FC3F8F">
      <w:pPr>
        <w:pStyle w:val="Heading3"/>
      </w:pPr>
      <w:r>
        <w:t>Related Records</w:t>
      </w:r>
    </w:p>
    <w:p w14:paraId="0000009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92" w14:textId="77777777" w:rsidR="0013532E" w:rsidRDefault="00FC3F8F">
      <w:pPr>
        <w:pStyle w:val="Heading3"/>
      </w:pPr>
      <w:r>
        <w:t>Stakeholders</w:t>
      </w:r>
    </w:p>
    <w:p w14:paraId="0000009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management, FOIA staff</w:t>
      </w:r>
    </w:p>
    <w:p w14:paraId="00000094" w14:textId="77777777" w:rsidR="0013532E" w:rsidRDefault="00FC3F8F">
      <w:pPr>
        <w:pStyle w:val="Heading3"/>
      </w:pPr>
      <w:r>
        <w:t>Retention / Time Frame Records are Needed</w:t>
      </w:r>
    </w:p>
    <w:p w14:paraId="0000009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To be determined</w:t>
      </w:r>
    </w:p>
    <w:p w14:paraId="00000096" w14:textId="77777777" w:rsidR="0013532E" w:rsidRDefault="00FC3F8F">
      <w:pPr>
        <w:pStyle w:val="Heading3"/>
      </w:pPr>
      <w:r>
        <w:t>Notes</w:t>
      </w:r>
    </w:p>
    <w:p w14:paraId="0000009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098" w14:textId="77777777" w:rsidR="0013532E" w:rsidRDefault="00FC3F8F">
      <w:pPr>
        <w:spacing w:before="0" w:after="160" w:line="259" w:lineRule="auto"/>
      </w:pPr>
      <w:r>
        <w:br w:type="page"/>
      </w:r>
    </w:p>
    <w:p w14:paraId="00000099" w14:textId="77777777" w:rsidR="0013532E" w:rsidRDefault="00FC3F8F">
      <w:pPr>
        <w:pStyle w:val="Heading2"/>
      </w:pPr>
      <w:r>
        <w:lastRenderedPageBreak/>
        <w:t>System Inventory: Cryptocurrency Rulemaking Review and Approval Tracking System (CRTS)</w:t>
      </w:r>
    </w:p>
    <w:p w14:paraId="0000009A" w14:textId="77777777" w:rsidR="0013532E" w:rsidRDefault="00FC3F8F">
      <w:pPr>
        <w:pStyle w:val="Heading3"/>
      </w:pPr>
      <w:r>
        <w:t>Date Prepared</w:t>
      </w:r>
    </w:p>
    <w:p w14:paraId="0000009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1, 20xx</w:t>
      </w:r>
    </w:p>
    <w:p w14:paraId="0000009C" w14:textId="77777777" w:rsidR="0013532E" w:rsidRDefault="00FC3F8F">
      <w:pPr>
        <w:pStyle w:val="Heading3"/>
      </w:pPr>
      <w:r>
        <w:t>Owner of</w:t>
      </w:r>
      <w:r>
        <w:t xml:space="preserve"> the Files</w:t>
      </w:r>
    </w:p>
    <w:p w14:paraId="0000009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9E" w14:textId="77777777" w:rsidR="0013532E" w:rsidRDefault="00FC3F8F">
      <w:pPr>
        <w:pStyle w:val="Heading3"/>
      </w:pPr>
      <w:r>
        <w:t>Inventory Personnel</w:t>
      </w:r>
    </w:p>
    <w:p w14:paraId="0000009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Lotta Pengar</w:t>
      </w:r>
    </w:p>
    <w:p w14:paraId="000000A0" w14:textId="77777777" w:rsidR="0013532E" w:rsidRDefault="00FC3F8F">
      <w:pPr>
        <w:pStyle w:val="Heading3"/>
      </w:pPr>
      <w:r>
        <w:t>System Location</w:t>
      </w:r>
    </w:p>
    <w:p w14:paraId="000000A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525</w:t>
      </w:r>
    </w:p>
    <w:p w14:paraId="000000A2" w14:textId="77777777" w:rsidR="0013532E" w:rsidRDefault="00FC3F8F">
      <w:pPr>
        <w:pStyle w:val="Heading3"/>
      </w:pPr>
      <w:r>
        <w:t>System Name</w:t>
      </w:r>
    </w:p>
    <w:p w14:paraId="000000A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Cryptocurrency Rulemaking Review and Approval Tracking System (CRTS)</w:t>
      </w:r>
    </w:p>
    <w:p w14:paraId="000000A4" w14:textId="77777777" w:rsidR="0013532E" w:rsidRDefault="00FC3F8F">
      <w:pPr>
        <w:pStyle w:val="Heading3"/>
      </w:pPr>
      <w:r>
        <w:t>System Description</w:t>
      </w:r>
    </w:p>
    <w:p w14:paraId="000000A5" w14:textId="77777777" w:rsidR="0013532E" w:rsidRDefault="00FC3F8F">
      <w:r>
        <w:t xml:space="preserve">The CRTS tracks the progress of draft rules through the approval process.  </w:t>
      </w:r>
    </w:p>
    <w:p w14:paraId="000000A6" w14:textId="77777777" w:rsidR="0013532E" w:rsidRDefault="00FC3F8F">
      <w:pPr>
        <w:pStyle w:val="Heading3"/>
      </w:pPr>
      <w:r>
        <w:t>Sources of Data</w:t>
      </w:r>
    </w:p>
    <w:p w14:paraId="000000A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Each new rule is entered into the database by program staff.  Updates are lo</w:t>
      </w:r>
      <w:r>
        <w:rPr>
          <w:color w:val="000000"/>
        </w:rPr>
        <w:t>gged into the system by staff as new information is received.</w:t>
      </w:r>
    </w:p>
    <w:p w14:paraId="000000A8" w14:textId="77777777" w:rsidR="0013532E" w:rsidRDefault="00FC3F8F">
      <w:pPr>
        <w:pStyle w:val="Heading3"/>
      </w:pPr>
      <w:r>
        <w:t>Information Content</w:t>
      </w:r>
    </w:p>
    <w:p w14:paraId="000000A9" w14:textId="77777777" w:rsidR="0013532E" w:rsidRDefault="00FC3F8F">
      <w:r>
        <w:t>System information includes rule name, date of advisory committee approval, date of completed final version, submission date, dates/summary comments of internal review, dates</w:t>
      </w:r>
      <w:r>
        <w:t>/summary comments of Federal Register review, date of final approval and name of approving official.</w:t>
      </w:r>
    </w:p>
    <w:p w14:paraId="000000AA" w14:textId="77777777" w:rsidR="0013532E" w:rsidRDefault="00FC3F8F">
      <w:pPr>
        <w:pStyle w:val="Heading3"/>
      </w:pPr>
      <w:r>
        <w:t>Major Outputs</w:t>
      </w:r>
    </w:p>
    <w:p w14:paraId="000000A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Approval Tracking Progress Report (individual rules plus summary status list for yet-to-be-approved rules), Approval Process Summary Report (</w:t>
      </w:r>
      <w:r>
        <w:rPr>
          <w:color w:val="000000"/>
        </w:rPr>
        <w:t>shows a list of currently-open rules with their most recent status and date updated), Individual Rule History Report (shows key dates and approvals for individual policies).</w:t>
      </w:r>
    </w:p>
    <w:p w14:paraId="000000AC" w14:textId="77777777" w:rsidR="0013532E" w:rsidRDefault="00FC3F8F">
      <w:pPr>
        <w:pStyle w:val="Heading3"/>
      </w:pPr>
      <w:r>
        <w:lastRenderedPageBreak/>
        <w:t>Hardware/Software Environment</w:t>
      </w:r>
    </w:p>
    <w:p w14:paraId="000000A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Relational Database</w:t>
      </w:r>
    </w:p>
    <w:p w14:paraId="000000AE" w14:textId="77777777" w:rsidR="0013532E" w:rsidRDefault="00FC3F8F">
      <w:pPr>
        <w:pStyle w:val="Heading3"/>
      </w:pPr>
      <w:r>
        <w:t>System Owner</w:t>
      </w:r>
    </w:p>
    <w:p w14:paraId="000000A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Bert Coyne, Office </w:t>
      </w:r>
      <w:r>
        <w:rPr>
          <w:color w:val="000000"/>
        </w:rPr>
        <w:t>of Cryptocurrency Policy</w:t>
      </w:r>
    </w:p>
    <w:p w14:paraId="000000B0" w14:textId="77777777" w:rsidR="0013532E" w:rsidRDefault="00FC3F8F">
      <w:pPr>
        <w:pStyle w:val="Heading3"/>
      </w:pPr>
      <w:r>
        <w:t>IT Point of Contact</w:t>
      </w:r>
    </w:p>
    <w:p w14:paraId="000000B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Zip Disque, IT Systems Configuration and Support</w:t>
      </w:r>
    </w:p>
    <w:p w14:paraId="000000B2" w14:textId="77777777" w:rsidR="0013532E" w:rsidRDefault="00FC3F8F">
      <w:pPr>
        <w:pStyle w:val="Heading3"/>
      </w:pPr>
      <w:r>
        <w:t>Program(s) Supported by the System</w:t>
      </w:r>
    </w:p>
    <w:p w14:paraId="000000B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</w:t>
      </w:r>
    </w:p>
    <w:p w14:paraId="000000B4" w14:textId="77777777" w:rsidR="0013532E" w:rsidRDefault="00FC3F8F">
      <w:pPr>
        <w:pStyle w:val="Heading3"/>
      </w:pPr>
      <w:r>
        <w:t>Inclusive Dates</w:t>
      </w:r>
    </w:p>
    <w:p w14:paraId="000000B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0B6" w14:textId="77777777" w:rsidR="0013532E" w:rsidRDefault="00FC3F8F">
      <w:pPr>
        <w:pStyle w:val="Heading3"/>
      </w:pPr>
      <w:r>
        <w:t>Volume</w:t>
      </w:r>
    </w:p>
    <w:p w14:paraId="000000B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850 megabytes </w:t>
      </w:r>
    </w:p>
    <w:p w14:paraId="000000B8" w14:textId="77777777" w:rsidR="0013532E" w:rsidRDefault="00FC3F8F">
      <w:pPr>
        <w:pStyle w:val="Heading3"/>
      </w:pPr>
      <w:r>
        <w:t>Stakeholders</w:t>
      </w:r>
    </w:p>
    <w:p w14:paraId="000000B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management</w:t>
      </w:r>
    </w:p>
    <w:p w14:paraId="000000BA" w14:textId="77777777" w:rsidR="0013532E" w:rsidRDefault="00FC3F8F">
      <w:pPr>
        <w:pStyle w:val="Heading3"/>
      </w:pPr>
      <w:r>
        <w:t>Retention / Time Frame Records are Needed</w:t>
      </w:r>
    </w:p>
    <w:p w14:paraId="000000B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Possibly unscheduled</w:t>
      </w:r>
    </w:p>
    <w:p w14:paraId="000000BC" w14:textId="77777777" w:rsidR="0013532E" w:rsidRDefault="00FC3F8F">
      <w:pPr>
        <w:pStyle w:val="Heading3"/>
      </w:pPr>
      <w:r>
        <w:t>Notes</w:t>
      </w:r>
    </w:p>
    <w:p w14:paraId="000000BD" w14:textId="77777777" w:rsidR="0013532E" w:rsidRDefault="00FC3F8F">
      <w:pPr>
        <w:spacing w:before="0" w:after="160" w:line="259" w:lineRule="auto"/>
      </w:pPr>
      <w:r>
        <w:t>N/A</w:t>
      </w:r>
      <w:r>
        <w:br w:type="page"/>
      </w:r>
    </w:p>
    <w:p w14:paraId="000000BE" w14:textId="77777777" w:rsidR="0013532E" w:rsidRDefault="00FC3F8F">
      <w:pPr>
        <w:pStyle w:val="Heading2"/>
      </w:pPr>
      <w:r>
        <w:lastRenderedPageBreak/>
        <w:t>System Inventory: Cryptocurrencies Reference Database (CRD)</w:t>
      </w:r>
    </w:p>
    <w:p w14:paraId="000000BF" w14:textId="77777777" w:rsidR="0013532E" w:rsidRDefault="00FC3F8F">
      <w:pPr>
        <w:pStyle w:val="Heading3"/>
      </w:pPr>
      <w:r>
        <w:t>Date Prepared</w:t>
      </w:r>
    </w:p>
    <w:p w14:paraId="000000C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2, 20xx</w:t>
      </w:r>
    </w:p>
    <w:p w14:paraId="000000C1" w14:textId="77777777" w:rsidR="0013532E" w:rsidRDefault="00FC3F8F">
      <w:pPr>
        <w:pStyle w:val="Heading3"/>
      </w:pPr>
      <w:r>
        <w:t>Owner of the Files</w:t>
      </w:r>
    </w:p>
    <w:p w14:paraId="000000C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C3" w14:textId="77777777" w:rsidR="0013532E" w:rsidRDefault="00FC3F8F">
      <w:pPr>
        <w:pStyle w:val="Heading3"/>
      </w:pPr>
      <w:r>
        <w:t>Inventory Personnel</w:t>
      </w:r>
    </w:p>
    <w:p w14:paraId="000000C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Manny Argent</w:t>
      </w:r>
    </w:p>
    <w:p w14:paraId="000000C5" w14:textId="77777777" w:rsidR="0013532E" w:rsidRDefault="00FC3F8F">
      <w:pPr>
        <w:pStyle w:val="Heading3"/>
      </w:pPr>
      <w:r>
        <w:t>System Location</w:t>
      </w:r>
    </w:p>
    <w:p w14:paraId="000000C6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410</w:t>
      </w:r>
    </w:p>
    <w:p w14:paraId="000000C7" w14:textId="77777777" w:rsidR="0013532E" w:rsidRDefault="00FC3F8F">
      <w:pPr>
        <w:pStyle w:val="Heading3"/>
      </w:pPr>
      <w:r>
        <w:t>System Name</w:t>
      </w:r>
    </w:p>
    <w:p w14:paraId="000000C8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Cryptocurrencies Reference Database (CRD)</w:t>
      </w:r>
    </w:p>
    <w:p w14:paraId="000000C9" w14:textId="77777777" w:rsidR="0013532E" w:rsidRDefault="00FC3F8F">
      <w:pPr>
        <w:pStyle w:val="Heading3"/>
      </w:pPr>
      <w:r>
        <w:t>System Description</w:t>
      </w:r>
    </w:p>
    <w:p w14:paraId="000000CA" w14:textId="77777777" w:rsidR="0013532E" w:rsidRDefault="00FC3F8F">
      <w:r>
        <w:t>The CRD provides reference information on former</w:t>
      </w:r>
      <w:r>
        <w:t xml:space="preserve"> and current cryptocurrency platforms.  </w:t>
      </w:r>
    </w:p>
    <w:p w14:paraId="000000CB" w14:textId="77777777" w:rsidR="0013532E" w:rsidRDefault="00FC3F8F">
      <w:pPr>
        <w:pStyle w:val="Heading3"/>
      </w:pPr>
      <w:r>
        <w:t>Sources of Data</w:t>
      </w:r>
    </w:p>
    <w:p w14:paraId="000000CC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New information is entered into the database by program staff.  </w:t>
      </w:r>
    </w:p>
    <w:p w14:paraId="000000CD" w14:textId="77777777" w:rsidR="0013532E" w:rsidRDefault="00FC3F8F">
      <w:pPr>
        <w:pStyle w:val="Heading3"/>
      </w:pPr>
      <w:r>
        <w:t>Information Content</w:t>
      </w:r>
    </w:p>
    <w:p w14:paraId="000000CE" w14:textId="77777777" w:rsidR="0013532E" w:rsidRDefault="00FC3F8F">
      <w:r>
        <w:t>Information includes currency name, dates of operation, sponsoring organization, historic and current price charts, and any special notes (litigation or market news, etc.) relating to the currency.</w:t>
      </w:r>
    </w:p>
    <w:p w14:paraId="000000CF" w14:textId="77777777" w:rsidR="0013532E" w:rsidRDefault="00FC3F8F">
      <w:pPr>
        <w:pStyle w:val="Heading3"/>
      </w:pPr>
      <w:r>
        <w:t>Major Outputs</w:t>
      </w:r>
    </w:p>
    <w:p w14:paraId="000000D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N/A – ad hoc queries are viewed on screen.  </w:t>
      </w:r>
      <w:r>
        <w:rPr>
          <w:color w:val="000000"/>
        </w:rPr>
        <w:t>Associated files (images, PDF documents, presentations, spreadsheets) may be downloaded and viewed or used for reference outside the system.</w:t>
      </w:r>
    </w:p>
    <w:p w14:paraId="000000D1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0D2" w14:textId="77777777" w:rsidR="0013532E" w:rsidRDefault="00FC3F8F">
      <w:pPr>
        <w:pStyle w:val="Heading3"/>
      </w:pPr>
      <w:bookmarkStart w:id="1" w:name="_gjdgxs" w:colFirst="0" w:colLast="0"/>
      <w:bookmarkEnd w:id="1"/>
      <w:r>
        <w:lastRenderedPageBreak/>
        <w:t>Hardware/Software Environment</w:t>
      </w:r>
    </w:p>
    <w:p w14:paraId="000000D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Relational Database with associated images, PDF, word processing, presentation, and</w:t>
      </w:r>
      <w:r>
        <w:rPr>
          <w:color w:val="000000"/>
        </w:rPr>
        <w:t xml:space="preserve"> spreadsheet files.</w:t>
      </w:r>
    </w:p>
    <w:p w14:paraId="000000D4" w14:textId="77777777" w:rsidR="0013532E" w:rsidRDefault="00FC3F8F">
      <w:pPr>
        <w:pStyle w:val="Heading3"/>
      </w:pPr>
      <w:r>
        <w:t>System Documentation</w:t>
      </w:r>
    </w:p>
    <w:p w14:paraId="000000D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System operation and maintenance manuals </w:t>
      </w:r>
    </w:p>
    <w:p w14:paraId="000000D6" w14:textId="77777777" w:rsidR="0013532E" w:rsidRDefault="00FC3F8F">
      <w:pPr>
        <w:pStyle w:val="Heading3"/>
      </w:pPr>
      <w:r>
        <w:t>System Owner</w:t>
      </w:r>
    </w:p>
    <w:p w14:paraId="000000D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Lucia del Sol, Office of Cryptocurrency Policy</w:t>
      </w:r>
    </w:p>
    <w:p w14:paraId="000000D8" w14:textId="77777777" w:rsidR="0013532E" w:rsidRDefault="00FC3F8F">
      <w:pPr>
        <w:pStyle w:val="Heading3"/>
      </w:pPr>
      <w:r>
        <w:t>IT Point of Contact</w:t>
      </w:r>
    </w:p>
    <w:p w14:paraId="000000D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Zip Disque, IT Systems Configuration and Support</w:t>
      </w:r>
    </w:p>
    <w:p w14:paraId="000000DA" w14:textId="77777777" w:rsidR="0013532E" w:rsidRDefault="00FC3F8F">
      <w:pPr>
        <w:pStyle w:val="Heading3"/>
      </w:pPr>
      <w:r>
        <w:t>Program(s) Supported by the System</w:t>
      </w:r>
    </w:p>
    <w:p w14:paraId="000000D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</w:t>
      </w:r>
      <w:r>
        <w:rPr>
          <w:color w:val="000000"/>
        </w:rPr>
        <w:t xml:space="preserve"> Cryptocurrency Policy</w:t>
      </w:r>
    </w:p>
    <w:p w14:paraId="000000DC" w14:textId="77777777" w:rsidR="0013532E" w:rsidRDefault="00FC3F8F">
      <w:pPr>
        <w:pStyle w:val="Heading3"/>
      </w:pPr>
      <w:r>
        <w:t>Inclusive Dates</w:t>
      </w:r>
    </w:p>
    <w:p w14:paraId="000000D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0DE" w14:textId="77777777" w:rsidR="0013532E" w:rsidRDefault="00FC3F8F">
      <w:pPr>
        <w:pStyle w:val="Heading3"/>
      </w:pPr>
      <w:r>
        <w:t>Volume</w:t>
      </w:r>
    </w:p>
    <w:p w14:paraId="000000D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10.5 gigabytes </w:t>
      </w:r>
    </w:p>
    <w:p w14:paraId="000000E0" w14:textId="77777777" w:rsidR="0013532E" w:rsidRDefault="00FC3F8F">
      <w:pPr>
        <w:pStyle w:val="Heading3"/>
      </w:pPr>
      <w:r>
        <w:t>Stakeholders</w:t>
      </w:r>
    </w:p>
    <w:p w14:paraId="000000E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management</w:t>
      </w:r>
    </w:p>
    <w:p w14:paraId="000000E2" w14:textId="77777777" w:rsidR="0013532E" w:rsidRDefault="00FC3F8F">
      <w:pPr>
        <w:pStyle w:val="Heading3"/>
      </w:pPr>
      <w:r>
        <w:t>Retention / Time Frame Records are Needed</w:t>
      </w:r>
    </w:p>
    <w:p w14:paraId="000000E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System:  Unscheduled – program staff suggest that we cut off the files when no longer needed for reference, then delete the files 3 years after cutoff.  </w:t>
      </w:r>
    </w:p>
    <w:p w14:paraId="000000E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Inputs and outputs:  Agency Records Officer believes system inputs and outputs are appropriately covered under GRS 5.2, Item 020.</w:t>
      </w:r>
    </w:p>
    <w:p w14:paraId="000000E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System documentation:  Agency Records Officer believes system documentation is appropriately covered under GRS 3.1/051.</w:t>
      </w:r>
    </w:p>
    <w:p w14:paraId="000000E6" w14:textId="77777777" w:rsidR="0013532E" w:rsidRDefault="00FC3F8F">
      <w:pPr>
        <w:pStyle w:val="Heading3"/>
      </w:pPr>
      <w:r>
        <w:t>Notes</w:t>
      </w:r>
    </w:p>
    <w:p w14:paraId="000000E7" w14:textId="77777777" w:rsidR="0013532E" w:rsidRDefault="00FC3F8F">
      <w:pPr>
        <w:spacing w:before="0" w:after="160" w:line="259" w:lineRule="auto"/>
      </w:pPr>
      <w:r>
        <w:t>N/A</w:t>
      </w:r>
    </w:p>
    <w:p w14:paraId="000000E8" w14:textId="77777777" w:rsidR="0013532E" w:rsidRDefault="00FC3F8F">
      <w:pPr>
        <w:spacing w:before="0" w:after="160" w:line="259" w:lineRule="auto"/>
      </w:pPr>
      <w:r>
        <w:lastRenderedPageBreak/>
        <w:br w:type="page"/>
      </w:r>
    </w:p>
    <w:p w14:paraId="000000E9" w14:textId="77777777" w:rsidR="0013532E" w:rsidRDefault="00FC3F8F">
      <w:pPr>
        <w:pStyle w:val="Heading2"/>
      </w:pPr>
      <w:r>
        <w:lastRenderedPageBreak/>
        <w:t>Records Series Inventory: Staff Time and Attendance</w:t>
      </w:r>
    </w:p>
    <w:p w14:paraId="000000EA" w14:textId="77777777" w:rsidR="0013532E" w:rsidRDefault="00FC3F8F">
      <w:pPr>
        <w:pStyle w:val="Heading3"/>
      </w:pPr>
      <w:r>
        <w:t>Date Prepared</w:t>
      </w:r>
    </w:p>
    <w:p w14:paraId="000000E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1, 20xx</w:t>
      </w:r>
    </w:p>
    <w:p w14:paraId="000000EC" w14:textId="77777777" w:rsidR="0013532E" w:rsidRDefault="00FC3F8F">
      <w:pPr>
        <w:pStyle w:val="Heading3"/>
      </w:pPr>
      <w:r>
        <w:t>Owner of the Files</w:t>
      </w:r>
    </w:p>
    <w:p w14:paraId="000000E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FEC / Policy Division / Office of Cryptocurrency Policy</w:t>
      </w:r>
    </w:p>
    <w:p w14:paraId="000000EE" w14:textId="77777777" w:rsidR="0013532E" w:rsidRDefault="00FC3F8F">
      <w:pPr>
        <w:pStyle w:val="Heading3"/>
      </w:pPr>
      <w:r>
        <w:t>Inventory Personnel</w:t>
      </w:r>
    </w:p>
    <w:p w14:paraId="000000E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Lotta Pengar</w:t>
      </w:r>
    </w:p>
    <w:p w14:paraId="000000F0" w14:textId="77777777" w:rsidR="0013532E" w:rsidRDefault="00FC3F8F">
      <w:pPr>
        <w:pStyle w:val="Heading3"/>
      </w:pPr>
      <w:r>
        <w:t>Series Location</w:t>
      </w:r>
    </w:p>
    <w:p w14:paraId="000000F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525</w:t>
      </w:r>
    </w:p>
    <w:p w14:paraId="000000F2" w14:textId="77777777" w:rsidR="0013532E" w:rsidRDefault="00FC3F8F">
      <w:pPr>
        <w:pStyle w:val="Heading3"/>
      </w:pPr>
      <w:r>
        <w:t>Series Title</w:t>
      </w:r>
    </w:p>
    <w:p w14:paraId="000000F3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Sta</w:t>
      </w:r>
      <w:r>
        <w:rPr>
          <w:color w:val="000000"/>
        </w:rPr>
        <w:t>ff Time and Attendance Files</w:t>
      </w:r>
    </w:p>
    <w:p w14:paraId="000000F4" w14:textId="77777777" w:rsidR="0013532E" w:rsidRDefault="00FC3F8F">
      <w:pPr>
        <w:pStyle w:val="Heading3"/>
      </w:pPr>
      <w:r>
        <w:t>Series Description</w:t>
      </w:r>
    </w:p>
    <w:p w14:paraId="000000F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Time and attendance information for Cryptocurrency Policy office staff.  Includes sign-in, sign-out times, vacation and sick leave usages, comp. time earnings and related information.</w:t>
      </w:r>
    </w:p>
    <w:p w14:paraId="000000F6" w14:textId="77777777" w:rsidR="0013532E" w:rsidRDefault="00FC3F8F">
      <w:pPr>
        <w:pStyle w:val="Heading3"/>
      </w:pPr>
      <w:r>
        <w:t>Inclusive Dates</w:t>
      </w:r>
    </w:p>
    <w:p w14:paraId="000000F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</w:t>
      </w:r>
      <w:r>
        <w:rPr>
          <w:color w:val="000000"/>
        </w:rPr>
        <w:t>resent</w:t>
      </w:r>
    </w:p>
    <w:p w14:paraId="000000F8" w14:textId="77777777" w:rsidR="0013532E" w:rsidRDefault="00FC3F8F">
      <w:pPr>
        <w:pStyle w:val="Heading3"/>
      </w:pPr>
      <w:r>
        <w:t>Medium</w:t>
      </w:r>
    </w:p>
    <w:p w14:paraId="000000F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and electronic (Payroll System).  Data from paper files are entered into the Agency Payroll System.</w:t>
      </w:r>
    </w:p>
    <w:p w14:paraId="000000FA" w14:textId="77777777" w:rsidR="0013532E" w:rsidRDefault="00FC3F8F">
      <w:pPr>
        <w:pStyle w:val="Heading3"/>
      </w:pPr>
      <w:r>
        <w:t>Arrangement</w:t>
      </w:r>
    </w:p>
    <w:p w14:paraId="000000F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Chronological</w:t>
      </w:r>
    </w:p>
    <w:p w14:paraId="000000FC" w14:textId="77777777" w:rsidR="0013532E" w:rsidRDefault="00FC3F8F">
      <w:pPr>
        <w:pStyle w:val="Heading3"/>
      </w:pPr>
      <w:r>
        <w:t>Volume</w:t>
      </w:r>
    </w:p>
    <w:p w14:paraId="000000F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 cubic foot paper, 400 megabytes in the payroll system</w:t>
      </w:r>
    </w:p>
    <w:p w14:paraId="000000FE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0FF" w14:textId="77777777" w:rsidR="0013532E" w:rsidRDefault="00FC3F8F">
      <w:pPr>
        <w:pStyle w:val="Heading3"/>
      </w:pPr>
      <w:r>
        <w:lastRenderedPageBreak/>
        <w:t>Vital/Essential Records Status</w:t>
      </w:r>
    </w:p>
    <w:p w14:paraId="0000010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Essential records</w:t>
      </w:r>
    </w:p>
    <w:p w14:paraId="00000101" w14:textId="77777777" w:rsidR="0013532E" w:rsidRDefault="00FC3F8F">
      <w:pPr>
        <w:pStyle w:val="Heading3"/>
      </w:pPr>
      <w:r>
        <w:t>Cutoff</w:t>
      </w:r>
    </w:p>
    <w:p w14:paraId="0000010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Cut off after close out of any follow-up activities.</w:t>
      </w:r>
    </w:p>
    <w:p w14:paraId="00000103" w14:textId="77777777" w:rsidR="0013532E" w:rsidRDefault="00FC3F8F">
      <w:pPr>
        <w:pStyle w:val="Heading3"/>
      </w:pPr>
      <w:r>
        <w:t>Duplication</w:t>
      </w:r>
    </w:p>
    <w:p w14:paraId="0000010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file data duplicates information in the Agency Payroll System.</w:t>
      </w:r>
    </w:p>
    <w:p w14:paraId="00000105" w14:textId="77777777" w:rsidR="0013532E" w:rsidRDefault="00FC3F8F">
      <w:pPr>
        <w:pStyle w:val="Heading3"/>
      </w:pPr>
      <w:r>
        <w:t>Related Records</w:t>
      </w:r>
    </w:p>
    <w:p w14:paraId="00000106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107" w14:textId="77777777" w:rsidR="0013532E" w:rsidRDefault="00FC3F8F">
      <w:pPr>
        <w:pStyle w:val="Heading3"/>
      </w:pPr>
      <w:r>
        <w:t>Stakeholders</w:t>
      </w:r>
    </w:p>
    <w:p w14:paraId="00000108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management, agency payroll staff</w:t>
      </w:r>
    </w:p>
    <w:p w14:paraId="00000109" w14:textId="77777777" w:rsidR="0013532E" w:rsidRDefault="00FC3F8F">
      <w:pPr>
        <w:pStyle w:val="Heading3"/>
      </w:pPr>
      <w:r>
        <w:t>Retention / Time Frame Records are Needed</w:t>
      </w:r>
    </w:p>
    <w:p w14:paraId="0000010A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To be determined</w:t>
      </w:r>
    </w:p>
    <w:p w14:paraId="0000010B" w14:textId="77777777" w:rsidR="0013532E" w:rsidRDefault="00FC3F8F">
      <w:pPr>
        <w:pStyle w:val="Heading3"/>
      </w:pPr>
      <w:r>
        <w:t>Notes</w:t>
      </w:r>
    </w:p>
    <w:p w14:paraId="0000010C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N/A</w:t>
      </w:r>
    </w:p>
    <w:p w14:paraId="0000010D" w14:textId="77777777" w:rsidR="0013532E" w:rsidRDefault="00FC3F8F">
      <w:pPr>
        <w:spacing w:before="0" w:after="160" w:line="259" w:lineRule="auto"/>
      </w:pPr>
      <w:r>
        <w:br w:type="page"/>
      </w:r>
    </w:p>
    <w:p w14:paraId="0000010E" w14:textId="77777777" w:rsidR="0013532E" w:rsidRDefault="00FC3F8F">
      <w:pPr>
        <w:pStyle w:val="Heading2"/>
      </w:pPr>
      <w:r>
        <w:lastRenderedPageBreak/>
        <w:t>Records Series Inventory: Cryptocurrency Contribution Policy Drafts</w:t>
      </w:r>
    </w:p>
    <w:p w14:paraId="0000010F" w14:textId="77777777" w:rsidR="0013532E" w:rsidRDefault="00FC3F8F">
      <w:pPr>
        <w:pStyle w:val="Heading3"/>
      </w:pPr>
      <w:r>
        <w:t>Date Prepare</w:t>
      </w:r>
      <w:r>
        <w:t>d</w:t>
      </w:r>
    </w:p>
    <w:p w14:paraId="0000011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1, 20xx</w:t>
      </w:r>
    </w:p>
    <w:p w14:paraId="00000111" w14:textId="77777777" w:rsidR="0013532E" w:rsidRDefault="00FC3F8F">
      <w:pPr>
        <w:pStyle w:val="Heading3"/>
      </w:pPr>
      <w:r>
        <w:t>Owner of the Files</w:t>
      </w:r>
    </w:p>
    <w:p w14:paraId="0000011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2" w:name="_30j0zll" w:colFirst="0" w:colLast="0"/>
      <w:bookmarkEnd w:id="2"/>
      <w:r>
        <w:rPr>
          <w:color w:val="000000"/>
        </w:rPr>
        <w:t>FEC / Policy Division / Office of Cryptocurrency Policy</w:t>
      </w:r>
    </w:p>
    <w:p w14:paraId="00000113" w14:textId="77777777" w:rsidR="0013532E" w:rsidRDefault="00FC3F8F">
      <w:pPr>
        <w:pStyle w:val="Heading3"/>
      </w:pPr>
      <w:r>
        <w:t>Inventory Personnel</w:t>
      </w:r>
    </w:p>
    <w:p w14:paraId="00000114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Lotta Pengar</w:t>
      </w:r>
    </w:p>
    <w:p w14:paraId="00000115" w14:textId="77777777" w:rsidR="0013532E" w:rsidRDefault="00FC3F8F">
      <w:pPr>
        <w:pStyle w:val="Heading3"/>
      </w:pPr>
      <w:r>
        <w:t>Series Location</w:t>
      </w:r>
    </w:p>
    <w:p w14:paraId="00000116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101 Strangar Avenue, Room 525</w:t>
      </w:r>
    </w:p>
    <w:p w14:paraId="00000117" w14:textId="77777777" w:rsidR="0013532E" w:rsidRDefault="00FC3F8F">
      <w:pPr>
        <w:pStyle w:val="Heading3"/>
      </w:pPr>
      <w:r>
        <w:t>Series Title</w:t>
      </w:r>
    </w:p>
    <w:p w14:paraId="00000118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Cryptocurrency Contribution Policy Drafts</w:t>
      </w:r>
    </w:p>
    <w:p w14:paraId="00000119" w14:textId="77777777" w:rsidR="0013532E" w:rsidRDefault="00FC3F8F">
      <w:pPr>
        <w:pStyle w:val="Heading3"/>
      </w:pPr>
      <w:r>
        <w:t>Series Description</w:t>
      </w:r>
    </w:p>
    <w:p w14:paraId="0000011A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Working papers and drafts relating to the development of rulemaking on cryptocurrency issues.  Includes draft policies, notes, correspondence with stakeholders and subject matter experts, public </w:t>
      </w:r>
      <w:r>
        <w:rPr>
          <w:color w:val="000000"/>
        </w:rPr>
        <w:t>comment summaries and related information.</w:t>
      </w:r>
    </w:p>
    <w:p w14:paraId="0000011B" w14:textId="77777777" w:rsidR="0013532E" w:rsidRDefault="00FC3F8F">
      <w:pPr>
        <w:pStyle w:val="Heading3"/>
      </w:pPr>
      <w:r>
        <w:t>Inclusive Dates</w:t>
      </w:r>
    </w:p>
    <w:p w14:paraId="0000011C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20xx - present</w:t>
      </w:r>
    </w:p>
    <w:p w14:paraId="0000011D" w14:textId="77777777" w:rsidR="0013532E" w:rsidRDefault="00FC3F8F">
      <w:pPr>
        <w:pStyle w:val="Heading3"/>
      </w:pPr>
      <w:r>
        <w:t>Medium</w:t>
      </w:r>
    </w:p>
    <w:p w14:paraId="0000011E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Paper and electronic (word processing)</w:t>
      </w:r>
    </w:p>
    <w:p w14:paraId="0000011F" w14:textId="77777777" w:rsidR="0013532E" w:rsidRDefault="00FC3F8F">
      <w:pPr>
        <w:pStyle w:val="Heading3"/>
      </w:pPr>
      <w:r>
        <w:t>Arrangement</w:t>
      </w:r>
    </w:p>
    <w:p w14:paraId="00000120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Alphabetical by name</w:t>
      </w:r>
    </w:p>
    <w:p w14:paraId="00000121" w14:textId="77777777" w:rsidR="0013532E" w:rsidRDefault="00FC3F8F">
      <w:pPr>
        <w:pStyle w:val="Heading3"/>
      </w:pPr>
      <w:r>
        <w:t>Volume</w:t>
      </w:r>
    </w:p>
    <w:p w14:paraId="00000122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 cubic feet paper, 700 megabytes electronic</w:t>
      </w:r>
    </w:p>
    <w:p w14:paraId="00000123" w14:textId="77777777" w:rsidR="0013532E" w:rsidRDefault="00FC3F8F">
      <w:pPr>
        <w:spacing w:before="0" w:after="160" w:line="259" w:lineRule="auto"/>
        <w:rPr>
          <w:rFonts w:ascii="Calibri" w:eastAsia="Calibri" w:hAnsi="Calibri" w:cs="Calibri"/>
          <w:b/>
          <w:color w:val="1F3863"/>
          <w:sz w:val="22"/>
          <w:szCs w:val="22"/>
        </w:rPr>
      </w:pPr>
      <w:r>
        <w:br w:type="page"/>
      </w:r>
    </w:p>
    <w:p w14:paraId="00000124" w14:textId="77777777" w:rsidR="0013532E" w:rsidRDefault="00FC3F8F">
      <w:pPr>
        <w:pStyle w:val="Heading3"/>
      </w:pPr>
      <w:r>
        <w:lastRenderedPageBreak/>
        <w:t>Vital/Essential Records Status</w:t>
      </w:r>
    </w:p>
    <w:p w14:paraId="00000125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Not essential reco</w:t>
      </w:r>
      <w:r>
        <w:rPr>
          <w:color w:val="000000"/>
        </w:rPr>
        <w:t>rds</w:t>
      </w:r>
    </w:p>
    <w:p w14:paraId="00000126" w14:textId="77777777" w:rsidR="0013532E" w:rsidRDefault="00FC3F8F">
      <w:pPr>
        <w:pStyle w:val="Heading3"/>
      </w:pPr>
      <w:r>
        <w:t>Cutoff</w:t>
      </w:r>
    </w:p>
    <w:p w14:paraId="00000127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Cut off after final approval of rule.</w:t>
      </w:r>
    </w:p>
    <w:p w14:paraId="00000128" w14:textId="77777777" w:rsidR="0013532E" w:rsidRDefault="00FC3F8F">
      <w:pPr>
        <w:pStyle w:val="Heading3"/>
      </w:pPr>
      <w:r>
        <w:t>Duplication</w:t>
      </w:r>
    </w:p>
    <w:p w14:paraId="00000129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No known duplication.</w:t>
      </w:r>
    </w:p>
    <w:p w14:paraId="0000012A" w14:textId="77777777" w:rsidR="0013532E" w:rsidRDefault="00FC3F8F">
      <w:pPr>
        <w:pStyle w:val="Heading3"/>
      </w:pPr>
      <w:r>
        <w:t>Related Records</w:t>
      </w:r>
    </w:p>
    <w:p w14:paraId="0000012B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Cryptocurrency Contribution final policy documents</w:t>
      </w:r>
    </w:p>
    <w:p w14:paraId="0000012C" w14:textId="77777777" w:rsidR="0013532E" w:rsidRDefault="00FC3F8F">
      <w:pPr>
        <w:pStyle w:val="Heading3"/>
      </w:pPr>
      <w:r>
        <w:t>Stakeholders</w:t>
      </w:r>
    </w:p>
    <w:p w14:paraId="0000012D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Office of Cryptocurrency Policy staff, political parties, donors, cryptocurrency industry</w:t>
      </w:r>
    </w:p>
    <w:p w14:paraId="0000012E" w14:textId="77777777" w:rsidR="0013532E" w:rsidRDefault="00FC3F8F">
      <w:pPr>
        <w:pStyle w:val="Heading3"/>
      </w:pPr>
      <w:r>
        <w:t>Retention / Time Frame Records are Needed</w:t>
      </w:r>
    </w:p>
    <w:p w14:paraId="0000012F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Possibly unscheduled</w:t>
      </w:r>
    </w:p>
    <w:p w14:paraId="00000130" w14:textId="77777777" w:rsidR="0013532E" w:rsidRDefault="00FC3F8F">
      <w:pPr>
        <w:pStyle w:val="Heading3"/>
      </w:pPr>
      <w:r>
        <w:t>Notes</w:t>
      </w:r>
    </w:p>
    <w:p w14:paraId="00000131" w14:textId="77777777" w:rsidR="0013532E" w:rsidRDefault="00FC3F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Final Rulemaking Case Files are permanent as scheduled by DAA-0339-2018-0002</w:t>
      </w:r>
    </w:p>
    <w:p w14:paraId="00000132" w14:textId="77777777" w:rsidR="0013532E" w:rsidRDefault="0013532E">
      <w:pPr>
        <w:spacing w:before="0" w:after="160" w:line="259" w:lineRule="auto"/>
      </w:pPr>
    </w:p>
    <w:sectPr w:rsidR="0013532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32E"/>
    <w:rsid w:val="0013532E"/>
    <w:rsid w:val="00FC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355B6B-AE59-43D4-8D2B-CC9B1FB0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pBdr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pBdr>
      <w:shd w:val="clear" w:color="auto" w:fill="4472C4"/>
      <w:spacing w:after="0"/>
      <w:outlineLvl w:val="0"/>
    </w:pPr>
    <w:rPr>
      <w:b/>
      <w:color w:val="FFFFFF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pBdr>
        <w:top w:val="single" w:sz="24" w:space="0" w:color="D9E2F3"/>
        <w:left w:val="single" w:sz="24" w:space="0" w:color="D9E2F3"/>
        <w:bottom w:val="single" w:sz="24" w:space="0" w:color="D9E2F3"/>
        <w:right w:val="single" w:sz="24" w:space="0" w:color="D9E2F3"/>
      </w:pBdr>
      <w:shd w:val="clear" w:color="auto" w:fill="D9E2F3"/>
      <w:spacing w:after="0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unhideWhenUsed/>
    <w:qFormat/>
    <w:pPr>
      <w:pBdr>
        <w:top w:val="single" w:sz="6" w:space="2" w:color="4472C4"/>
      </w:pBdr>
      <w:spacing w:before="300" w:after="0"/>
      <w:outlineLvl w:val="2"/>
    </w:pPr>
    <w:rPr>
      <w:rFonts w:ascii="Calibri" w:eastAsia="Calibri" w:hAnsi="Calibri" w:cs="Calibri"/>
      <w:b/>
      <w:color w:val="1F3863"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pBdr>
        <w:top w:val="dotted" w:sz="6" w:space="2" w:color="4472C4"/>
      </w:pBdr>
      <w:spacing w:before="200" w:after="0"/>
      <w:outlineLvl w:val="3"/>
    </w:pPr>
    <w:rPr>
      <w:rFonts w:ascii="Calibri" w:eastAsia="Calibri" w:hAnsi="Calibri" w:cs="Calibri"/>
      <w:smallCaps/>
      <w:color w:val="2F5496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bottom w:val="single" w:sz="6" w:space="1" w:color="4472C4"/>
      </w:pBdr>
      <w:spacing w:before="200" w:after="0"/>
      <w:outlineLvl w:val="4"/>
    </w:pPr>
    <w:rPr>
      <w:rFonts w:ascii="Calibri" w:eastAsia="Calibri" w:hAnsi="Calibri" w:cs="Calibri"/>
      <w:smallCaps/>
      <w:color w:val="2F549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bottom w:val="dotted" w:sz="6" w:space="1" w:color="4472C4"/>
      </w:pBdr>
      <w:spacing w:before="200" w:after="0"/>
      <w:outlineLvl w:val="5"/>
    </w:pPr>
    <w:rPr>
      <w:rFonts w:ascii="Calibri" w:eastAsia="Calibri" w:hAnsi="Calibri" w:cs="Calibri"/>
      <w:smallCaps/>
      <w:color w:val="2F549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0"/>
    </w:pPr>
    <w:rPr>
      <w:b/>
      <w:color w:val="4472C4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spacing w:before="0" w:after="500" w:line="240" w:lineRule="auto"/>
    </w:pPr>
    <w:rPr>
      <w:rFonts w:ascii="Calibri" w:eastAsia="Calibri" w:hAnsi="Calibri" w:cs="Calibri"/>
      <w:smallCaps/>
      <w:color w:val="59595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1583</Words>
  <Characters>9025</Characters>
  <Application>Microsoft Office Word</Application>
  <DocSecurity>0</DocSecurity>
  <Lines>75</Lines>
  <Paragraphs>21</Paragraphs>
  <ScaleCrop>false</ScaleCrop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2</cp:revision>
  <dcterms:created xsi:type="dcterms:W3CDTF">2020-01-13T18:49:00Z</dcterms:created>
  <dcterms:modified xsi:type="dcterms:W3CDTF">2020-01-13T18:49:00Z</dcterms:modified>
</cp:coreProperties>
</file>